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417B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Oscar Pimentel González</w:t>
      </w:r>
    </w:p>
    <w:p w14:paraId="153E191A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Secretario de Gobierno</w:t>
      </w:r>
    </w:p>
    <w:p w14:paraId="0A55C39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173CC309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1112E193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Mtra. Violeta Anahí Tello Dávila</w:t>
      </w:r>
    </w:p>
    <w:p w14:paraId="1C648BD0" w14:textId="6B923EAC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Jefa de Oficina </w:t>
      </w:r>
    </w:p>
    <w:p w14:paraId="5854620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3840D07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989B0EF" w14:textId="2CF50B10" w:rsidR="00006A0E" w:rsidRPr="00C05372" w:rsidRDefault="00C43116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C.P. Jonathan Gerardo Delgado González</w:t>
      </w:r>
    </w:p>
    <w:p w14:paraId="22557C8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Coordinador General Administrativo</w:t>
      </w:r>
    </w:p>
    <w:p w14:paraId="4497B16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844 410-34-07</w:t>
      </w:r>
    </w:p>
    <w:p w14:paraId="0A7E364F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6F61F69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Jorge Alejandro Sánchez de Valle</w:t>
      </w:r>
    </w:p>
    <w:p w14:paraId="4B1FC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Titular de la Unidad de Transparencia</w:t>
      </w:r>
    </w:p>
    <w:p w14:paraId="1D27EC00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844 411-8500 ext. 1073</w:t>
      </w:r>
    </w:p>
    <w:p w14:paraId="1F9584C2" w14:textId="77777777" w:rsidR="00006A0E" w:rsidRPr="00C05372" w:rsidRDefault="00006A0E" w:rsidP="00006A0E">
      <w:pPr>
        <w:rPr>
          <w:rFonts w:ascii="Verdana" w:hAnsi="Verdana" w:cs="Tahoma"/>
          <w:b/>
          <w:sz w:val="23"/>
          <w:szCs w:val="23"/>
        </w:rPr>
      </w:pPr>
    </w:p>
    <w:p w14:paraId="4612C843" w14:textId="6FFA4514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Alberto Aguirre Villarreal</w:t>
      </w:r>
    </w:p>
    <w:p w14:paraId="59999E9C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Subsecretario de Gobierno, Atención Ciudadana </w:t>
      </w:r>
    </w:p>
    <w:p w14:paraId="7566B291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844 411-8597</w:t>
      </w:r>
    </w:p>
    <w:p w14:paraId="7FDD541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68EFFA74" w14:textId="054AB1CD" w:rsidR="00006A0E" w:rsidRPr="00C05372" w:rsidRDefault="002E79DE" w:rsidP="00006A0E">
      <w:pPr>
        <w:ind w:left="1701"/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>Lic. Xavier Alain Herrera Arroyo</w:t>
      </w:r>
      <w:r w:rsidR="0097267C" w:rsidRPr="00C05372">
        <w:rPr>
          <w:rFonts w:ascii="Verdana" w:hAnsi="Verdana" w:cs="Tahoma"/>
          <w:b/>
          <w:sz w:val="23"/>
          <w:szCs w:val="23"/>
        </w:rPr>
        <w:t xml:space="preserve"> </w:t>
      </w:r>
    </w:p>
    <w:p w14:paraId="596816F8" w14:textId="74C98F52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Subsecretar</w:t>
      </w:r>
      <w:r w:rsidR="00C05372">
        <w:rPr>
          <w:rFonts w:ascii="Verdana" w:hAnsi="Verdana" w:cs="Tahoma"/>
          <w:sz w:val="23"/>
          <w:szCs w:val="23"/>
        </w:rPr>
        <w:t>ía</w:t>
      </w:r>
      <w:r w:rsidRPr="00C05372">
        <w:rPr>
          <w:rFonts w:ascii="Verdana" w:hAnsi="Verdana" w:cs="Tahoma"/>
          <w:sz w:val="23"/>
          <w:szCs w:val="23"/>
        </w:rPr>
        <w:t xml:space="preserve"> de Asuntos Políticos y Sociales</w:t>
      </w:r>
    </w:p>
    <w:p w14:paraId="0946185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4118500 EXT. 1051, 1052</w:t>
      </w:r>
    </w:p>
    <w:p w14:paraId="612078D3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35C831D6" w14:textId="60A83ED0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 xml:space="preserve">Ing. </w:t>
      </w:r>
      <w:r w:rsidR="002E79DE">
        <w:rPr>
          <w:rFonts w:ascii="Verdana" w:hAnsi="Verdana" w:cs="Tahoma"/>
          <w:b/>
          <w:sz w:val="23"/>
          <w:szCs w:val="23"/>
        </w:rPr>
        <w:t>Ramiro Durán García</w:t>
      </w:r>
    </w:p>
    <w:p w14:paraId="5C2CA9E5" w14:textId="5C7589F5" w:rsidR="00006A0E" w:rsidRPr="00C05372" w:rsidRDefault="002B4FF4" w:rsidP="00006A0E">
      <w:pPr>
        <w:ind w:left="1701"/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>Coordinador de Protección Civil Estatal</w:t>
      </w:r>
      <w:bookmarkStart w:id="0" w:name="_GoBack"/>
      <w:bookmarkEnd w:id="0"/>
    </w:p>
    <w:p w14:paraId="387E9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844 439-2746</w:t>
      </w:r>
    </w:p>
    <w:p w14:paraId="6B79684A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</w:p>
    <w:p w14:paraId="713EA9A5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Valeriano Valdés Cabello</w:t>
      </w:r>
    </w:p>
    <w:p w14:paraId="0BFF15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Consejero Jurídico del Gobierno del Estado</w:t>
      </w:r>
    </w:p>
    <w:p w14:paraId="53DF31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844 411-8504, 411-8505 Ext. 1003 y 1004</w:t>
      </w:r>
    </w:p>
    <w:p w14:paraId="3471983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04E9CE7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Saúl Garduño Ramírez</w:t>
      </w:r>
    </w:p>
    <w:p w14:paraId="18A1E26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Director del Centro de Evaluación y Control de Confianza</w:t>
      </w:r>
    </w:p>
    <w:p w14:paraId="1CF75161" w14:textId="28323999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844 438-0661</w:t>
      </w:r>
    </w:p>
    <w:p w14:paraId="72816088" w14:textId="105201E7" w:rsidR="00F57FD4" w:rsidRDefault="00F57FD4" w:rsidP="00FA667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sectPr w:rsidR="00F57FD4" w:rsidSect="00A54184">
      <w:headerReference w:type="default" r:id="rId6"/>
      <w:footerReference w:type="default" r:id="rId7"/>
      <w:pgSz w:w="12240" w:h="15840" w:code="1"/>
      <w:pgMar w:top="1286" w:right="1327" w:bottom="822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487A" w14:textId="77777777" w:rsidR="001C7CB6" w:rsidRDefault="001C7CB6" w:rsidP="00B94FBC">
      <w:r>
        <w:separator/>
      </w:r>
    </w:p>
  </w:endnote>
  <w:endnote w:type="continuationSeparator" w:id="0">
    <w:p w14:paraId="77AA1D26" w14:textId="77777777" w:rsidR="001C7CB6" w:rsidRDefault="001C7CB6" w:rsidP="00B9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764D" w14:textId="0E76CC90" w:rsidR="00CB4C4F" w:rsidRDefault="00F57FD4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9259F8" wp14:editId="084F19F7">
              <wp:simplePos x="0" y="0"/>
              <wp:positionH relativeFrom="column">
                <wp:posOffset>461645</wp:posOffset>
              </wp:positionH>
              <wp:positionV relativeFrom="paragraph">
                <wp:posOffset>-250825</wp:posOffset>
              </wp:positionV>
              <wp:extent cx="0" cy="602615"/>
              <wp:effectExtent l="0" t="0" r="38100" b="2603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26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C3E452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-19.75pt" to="36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" strokecolor="black [3200]" strokeweight="1.5pt">
              <v:stroke joinstyle="miter"/>
            </v:lin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51B52963" wp14:editId="421ED8E0">
          <wp:simplePos x="0" y="0"/>
          <wp:positionH relativeFrom="column">
            <wp:posOffset>-271780</wp:posOffset>
          </wp:positionH>
          <wp:positionV relativeFrom="paragraph">
            <wp:posOffset>-254000</wp:posOffset>
          </wp:positionV>
          <wp:extent cx="581025" cy="602615"/>
          <wp:effectExtent l="0" t="0" r="9525" b="698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214" w:rsidRPr="008A3A0F">
      <w:rPr>
        <w:rFonts w:ascii="Tahoma" w:hAnsi="Tahoma" w:cs="Tahoma"/>
        <w:b/>
        <w:i/>
        <w:noProof/>
        <w:color w:val="000000"/>
        <w:sz w:val="10"/>
        <w:szCs w:val="10"/>
        <w:shd w:val="clear" w:color="auto" w:fill="FFFFFF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128A7" wp14:editId="45334480">
              <wp:simplePos x="0" y="0"/>
              <wp:positionH relativeFrom="column">
                <wp:posOffset>530529</wp:posOffset>
              </wp:positionH>
              <wp:positionV relativeFrom="paragraph">
                <wp:posOffset>-172720</wp:posOffset>
              </wp:positionV>
              <wp:extent cx="4112260" cy="45529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E5366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Palacio de Gobierno, 2do. Piso, Juárez y Zaragoza s/n, Zona Centro 25000. Saltillo, Coah. </w:t>
                          </w:r>
                        </w:p>
                        <w:p w14:paraId="3602373D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411-85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-30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411-8500 ext.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1107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E0DE812" w14:textId="41D8EC2B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www.coahuila.gob.mx mail: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sgcoah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@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coahuila.gob.mx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B12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1.75pt;margin-top:-13.6pt;width:323.8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" filled="f" stroked="f">
              <v:textbox>
                <w:txbxContent>
                  <w:p w14:paraId="34EE5366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Palacio de Gobierno, 2do. Piso, Juárez y Zaragoza s/n, Zona Centro 25000. Saltillo, </w:t>
                    </w:r>
                    <w:proofErr w:type="spell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</w:t>
                    </w:r>
                  </w:p>
                  <w:p w14:paraId="3602373D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411-85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-30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, 411-8500 ext.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1107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</w:p>
                  <w:p w14:paraId="0E0DE812" w14:textId="41D8EC2B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www.coahuila.gob.mx </w:t>
                    </w:r>
                    <w:proofErr w:type="gram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sgcoah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@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coahuila.gob.mx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73E0" w14:textId="77777777" w:rsidR="001C7CB6" w:rsidRDefault="001C7CB6" w:rsidP="00B94FBC">
      <w:r>
        <w:separator/>
      </w:r>
    </w:p>
  </w:footnote>
  <w:footnote w:type="continuationSeparator" w:id="0">
    <w:p w14:paraId="2D4B7AD6" w14:textId="77777777" w:rsidR="001C7CB6" w:rsidRDefault="001C7CB6" w:rsidP="00B94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836F" w14:textId="656D4E3A" w:rsidR="00006A0E" w:rsidRDefault="00A54184" w:rsidP="00A5418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70BEE376" wp14:editId="3BCF1DC6">
          <wp:simplePos x="0" y="0"/>
          <wp:positionH relativeFrom="column">
            <wp:posOffset>4738370</wp:posOffset>
          </wp:positionH>
          <wp:positionV relativeFrom="paragraph">
            <wp:posOffset>-380365</wp:posOffset>
          </wp:positionV>
          <wp:extent cx="1914525" cy="1076325"/>
          <wp:effectExtent l="0" t="0" r="952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3059EC99" wp14:editId="14F5CFE7">
          <wp:simplePos x="0" y="0"/>
          <wp:positionH relativeFrom="column">
            <wp:posOffset>-319405</wp:posOffset>
          </wp:positionH>
          <wp:positionV relativeFrom="paragraph">
            <wp:posOffset>-237490</wp:posOffset>
          </wp:positionV>
          <wp:extent cx="2182495" cy="752475"/>
          <wp:effectExtent l="0" t="0" r="825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0535A9DE" w14:textId="2907BFCB" w:rsidR="00006A0E" w:rsidRDefault="00006A0E" w:rsidP="00A54184">
    <w:pPr>
      <w:pStyle w:val="Encabezado"/>
    </w:pPr>
  </w:p>
  <w:p w14:paraId="18141677" w14:textId="4AC4B758" w:rsidR="00006A0E" w:rsidRDefault="00006A0E" w:rsidP="00A54184">
    <w:pPr>
      <w:pStyle w:val="Encabezado"/>
    </w:pPr>
  </w:p>
  <w:p w14:paraId="191F5E85" w14:textId="77777777" w:rsidR="00006A0E" w:rsidRDefault="00006A0E" w:rsidP="00006A0E">
    <w:pPr>
      <w:pStyle w:val="Encabezado"/>
      <w:jc w:val="center"/>
      <w:rPr>
        <w:rFonts w:ascii="Verdana" w:hAnsi="Verdana"/>
        <w:b/>
        <w:bCs/>
      </w:rPr>
    </w:pPr>
  </w:p>
  <w:p w14:paraId="1C789296" w14:textId="7138A014" w:rsidR="00CB4C4F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  <w:r w:rsidRPr="00006A0E">
      <w:rPr>
        <w:rFonts w:ascii="Verdana" w:hAnsi="Verdana"/>
        <w:b/>
        <w:bCs/>
        <w:sz w:val="28"/>
        <w:szCs w:val="28"/>
      </w:rPr>
      <w:t>DIRECTORIO</w:t>
    </w:r>
  </w:p>
  <w:p w14:paraId="2CD94F81" w14:textId="77777777" w:rsidR="00006A0E" w:rsidRPr="00006A0E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C"/>
    <w:rsid w:val="00006A0E"/>
    <w:rsid w:val="000D5E7C"/>
    <w:rsid w:val="001C7CB6"/>
    <w:rsid w:val="001D223C"/>
    <w:rsid w:val="002B4FF4"/>
    <w:rsid w:val="002E79DE"/>
    <w:rsid w:val="005B6FF4"/>
    <w:rsid w:val="00874A01"/>
    <w:rsid w:val="0097267C"/>
    <w:rsid w:val="00A54184"/>
    <w:rsid w:val="00A774B5"/>
    <w:rsid w:val="00B56214"/>
    <w:rsid w:val="00B60ECC"/>
    <w:rsid w:val="00B94FBC"/>
    <w:rsid w:val="00C05372"/>
    <w:rsid w:val="00C43116"/>
    <w:rsid w:val="00CF3383"/>
    <w:rsid w:val="00D25DB4"/>
    <w:rsid w:val="00D7547B"/>
    <w:rsid w:val="00DD67E0"/>
    <w:rsid w:val="00E77E7A"/>
    <w:rsid w:val="00ED22C7"/>
    <w:rsid w:val="00F57FD4"/>
    <w:rsid w:val="00F6261D"/>
    <w:rsid w:val="00FA667B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4033"/>
  <w15:chartTrackingRefBased/>
  <w15:docId w15:val="{69D31715-F5F7-4994-B77B-CB2962E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FBC"/>
    <w:pPr>
      <w:spacing w:after="0" w:line="240" w:lineRule="auto"/>
    </w:pPr>
    <w:rPr>
      <w:rFonts w:ascii="Times New Roman" w:hAnsi="Times New Roman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94FBC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D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SEGOB</dc:creator>
  <cp:keywords/>
  <dc:description/>
  <cp:lastModifiedBy>Usuario de Microsoft Office</cp:lastModifiedBy>
  <cp:revision>2</cp:revision>
  <cp:lastPrinted>2024-10-11T15:49:00Z</cp:lastPrinted>
  <dcterms:created xsi:type="dcterms:W3CDTF">2025-02-11T16:39:00Z</dcterms:created>
  <dcterms:modified xsi:type="dcterms:W3CDTF">2025-02-11T16:39:00Z</dcterms:modified>
</cp:coreProperties>
</file>